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103FF691" w14:textId="77777777" w:rsidR="005069F0" w:rsidRPr="005069F0" w:rsidRDefault="009E2C98" w:rsidP="005069F0">
      <w:pPr>
        <w:suppressAutoHyphens/>
        <w:spacing w:line="360" w:lineRule="auto"/>
        <w:jc w:val="both"/>
        <w:rPr>
          <w:rFonts w:ascii="Times New Roman" w:eastAsiaTheme="minorHAnsi" w:hAnsi="Times New Roman"/>
          <w:b/>
          <w:sz w:val="24"/>
          <w:szCs w:val="24"/>
          <w:lang w:val="sq-AL" w:eastAsia="en-US"/>
        </w:rPr>
      </w:pPr>
      <w:r w:rsidRPr="00594B1D">
        <w:rPr>
          <w:b/>
          <w:sz w:val="22"/>
          <w:szCs w:val="22"/>
        </w:rPr>
        <w:t>Ref</w:t>
      </w:r>
      <w:r w:rsidR="00D261B4" w:rsidRPr="00594B1D">
        <w:rPr>
          <w:b/>
          <w:sz w:val="22"/>
          <w:szCs w:val="22"/>
        </w:rPr>
        <w:t xml:space="preserve">: </w:t>
      </w:r>
      <w:r w:rsidR="005069F0" w:rsidRPr="005069F0">
        <w:rPr>
          <w:rFonts w:ascii="Times New Roman" w:eastAsiaTheme="minorHAnsi" w:hAnsi="Times New Roman" w:cstheme="minorBidi"/>
          <w:b/>
          <w:bCs/>
          <w:color w:val="000000" w:themeColor="text1"/>
          <w:sz w:val="24"/>
          <w:szCs w:val="24"/>
          <w:lang w:val="en-US" w:eastAsia="en-US"/>
        </w:rPr>
        <w:t>External Expertise Service for</w:t>
      </w:r>
      <w:r w:rsidR="005069F0" w:rsidRPr="005069F0">
        <w:rPr>
          <w:rFonts w:ascii="Times New Roman" w:eastAsia="Calibri" w:hAnsi="Times New Roman" w:cstheme="minorBidi"/>
          <w:b/>
          <w:i/>
          <w:sz w:val="24"/>
          <w:szCs w:val="24"/>
          <w:lang w:val="sq-AL" w:eastAsia="en-US"/>
        </w:rPr>
        <w:t xml:space="preserve"> “</w:t>
      </w:r>
      <w:r w:rsidR="005069F0" w:rsidRPr="005069F0">
        <w:rPr>
          <w:rFonts w:ascii="Times New Roman" w:eastAsia="Calibri" w:hAnsi="Times New Roman" w:cstheme="minorBidi"/>
          <w:b/>
          <w:bCs/>
          <w:i/>
          <w:color w:val="222222"/>
          <w:sz w:val="24"/>
          <w:szCs w:val="24"/>
          <w:shd w:val="clear" w:color="auto" w:fill="FFFFFF"/>
          <w:lang w:val="sq-AL" w:eastAsia="en-US"/>
        </w:rPr>
        <w:t>Incoming missions &amp; B2B meetings</w:t>
      </w:r>
      <w:r w:rsidR="005069F0" w:rsidRPr="005069F0">
        <w:rPr>
          <w:rFonts w:ascii="Times New Roman" w:eastAsia="Calibri" w:hAnsi="Times New Roman"/>
          <w:b/>
          <w:i/>
          <w:sz w:val="24"/>
          <w:szCs w:val="24"/>
          <w:lang w:val="sq-AL" w:eastAsia="en-US"/>
        </w:rPr>
        <w:t>”</w:t>
      </w:r>
      <w:r w:rsidR="005069F0" w:rsidRPr="005069F0">
        <w:rPr>
          <w:rFonts w:ascii="Times New Roman" w:eastAsiaTheme="minorHAnsi" w:hAnsi="Times New Roman"/>
          <w:b/>
          <w:i/>
          <w:sz w:val="24"/>
          <w:szCs w:val="24"/>
          <w:lang w:val="sq-AL" w:eastAsia="en-US"/>
        </w:rPr>
        <w:t xml:space="preserve">, </w:t>
      </w:r>
      <w:r w:rsidR="005069F0" w:rsidRPr="005069F0">
        <w:rPr>
          <w:rFonts w:ascii="Times New Roman" w:eastAsiaTheme="minorHAnsi" w:hAnsi="Times New Roman"/>
          <w:b/>
          <w:bCs/>
          <w:color w:val="000000" w:themeColor="text1"/>
          <w:sz w:val="24"/>
          <w:szCs w:val="24"/>
          <w:lang w:val="en-US" w:eastAsia="en-US"/>
        </w:rPr>
        <w:t xml:space="preserve">under the project </w:t>
      </w:r>
      <w:r w:rsidR="005069F0" w:rsidRPr="005069F0">
        <w:rPr>
          <w:rFonts w:ascii="Times New Roman" w:eastAsiaTheme="minorHAnsi" w:hAnsi="Times New Roman"/>
          <w:b/>
          <w:sz w:val="24"/>
          <w:szCs w:val="24"/>
          <w:shd w:val="clear" w:color="auto" w:fill="FFFFFF"/>
          <w:lang w:val="en-US" w:eastAsia="en-US"/>
        </w:rPr>
        <w:t>Fostering Interfaith Dialogue and Enhancing cross-border religious tourism</w:t>
      </w:r>
      <w:r w:rsidR="005069F0" w:rsidRPr="005069F0">
        <w:rPr>
          <w:rFonts w:ascii="Times New Roman" w:eastAsiaTheme="minorHAnsi" w:hAnsi="Times New Roman"/>
          <w:b/>
          <w:color w:val="000000" w:themeColor="text1"/>
          <w:sz w:val="24"/>
          <w:szCs w:val="24"/>
          <w:shd w:val="clear" w:color="auto" w:fill="FFFFFF"/>
          <w:lang w:val="en-US" w:eastAsia="en-US"/>
        </w:rPr>
        <w:t>-</w:t>
      </w:r>
      <w:r w:rsidR="005069F0" w:rsidRPr="005069F0">
        <w:rPr>
          <w:rFonts w:ascii="Times New Roman" w:eastAsiaTheme="minorHAnsi" w:hAnsi="Times New Roman"/>
          <w:b/>
          <w:bCs/>
          <w:color w:val="000000" w:themeColor="text1"/>
          <w:sz w:val="24"/>
          <w:szCs w:val="24"/>
          <w:lang w:val="en-US" w:eastAsia="en-US"/>
        </w:rPr>
        <w:t xml:space="preserve"> </w:t>
      </w:r>
      <w:r w:rsidR="005069F0" w:rsidRPr="005069F0">
        <w:rPr>
          <w:rFonts w:ascii="Times New Roman" w:eastAsiaTheme="minorHAnsi" w:hAnsi="Times New Roman"/>
          <w:b/>
          <w:bCs/>
          <w:color w:val="222222"/>
          <w:sz w:val="24"/>
          <w:szCs w:val="24"/>
          <w:shd w:val="clear" w:color="auto" w:fill="FFFFFF"/>
          <w:lang w:val="sq-AL" w:eastAsia="en-US"/>
        </w:rPr>
        <w:t>“InterFIDE AB 2.0, REF NO. SA- 0100176”</w:t>
      </w:r>
      <w:r w:rsidR="005069F0" w:rsidRPr="005069F0">
        <w:rPr>
          <w:rFonts w:ascii="Times New Roman" w:eastAsiaTheme="minorHAnsi" w:hAnsi="Times New Roman"/>
          <w:b/>
          <w:color w:val="000000" w:themeColor="text1"/>
          <w:sz w:val="24"/>
          <w:szCs w:val="24"/>
          <w:lang w:val="en-US" w:eastAsia="en-US"/>
        </w:rPr>
        <w:t>/ Order 3171/Prot no. 44263</w:t>
      </w:r>
    </w:p>
    <w:p w14:paraId="00E2C869" w14:textId="77777777" w:rsidR="005069F0" w:rsidRPr="005069F0" w:rsidRDefault="005069F0" w:rsidP="005069F0">
      <w:pPr>
        <w:spacing w:after="120"/>
        <w:rPr>
          <w:rFonts w:ascii="Times New Roman" w:eastAsiaTheme="minorHAnsi" w:hAnsi="Times New Roman"/>
          <w:b/>
          <w:bCs/>
          <w:sz w:val="22"/>
          <w:szCs w:val="22"/>
          <w:lang w:val="en-US" w:eastAsia="en-US"/>
        </w:rPr>
      </w:pPr>
    </w:p>
    <w:p w14:paraId="7A0569F7" w14:textId="38A2321E" w:rsidR="005069F0" w:rsidRDefault="00D261B4" w:rsidP="005069F0">
      <w:pPr>
        <w:pStyle w:val="Title"/>
        <w:spacing w:after="120"/>
        <w:rPr>
          <w:sz w:val="22"/>
          <w:szCs w:val="22"/>
          <w:highlight w:val="yellow"/>
          <w:lang w:val="en-GB"/>
        </w:rPr>
      </w:pPr>
      <w:r w:rsidRPr="002D62E8">
        <w:rPr>
          <w:sz w:val="22"/>
          <w:szCs w:val="22"/>
          <w:lang w:val="en-GB"/>
        </w:rPr>
        <w:t>Contract title</w:t>
      </w:r>
      <w:r w:rsidR="002D62E8">
        <w:rPr>
          <w:sz w:val="22"/>
          <w:szCs w:val="22"/>
          <w:lang w:val="en-GB"/>
        </w:rPr>
        <w:t>:</w:t>
      </w:r>
      <w:r w:rsidR="002D62E8" w:rsidRPr="002D62E8">
        <w:rPr>
          <w:i/>
          <w:sz w:val="24"/>
          <w:szCs w:val="24"/>
          <w:lang w:val="sq-AL"/>
        </w:rPr>
        <w:t xml:space="preserve"> </w:t>
      </w:r>
      <w:r w:rsidR="005069F0" w:rsidRPr="005069F0">
        <w:rPr>
          <w:rFonts w:eastAsiaTheme="minorHAnsi" w:cstheme="minorBidi"/>
          <w:bCs/>
          <w:color w:val="000000" w:themeColor="text1"/>
          <w:sz w:val="24"/>
          <w:szCs w:val="24"/>
          <w:lang w:eastAsia="en-US"/>
        </w:rPr>
        <w:t>External Expertise Service for</w:t>
      </w:r>
      <w:r w:rsidR="005069F0" w:rsidRPr="005069F0">
        <w:rPr>
          <w:rFonts w:eastAsia="Calibri" w:cstheme="minorBidi"/>
          <w:i/>
          <w:sz w:val="24"/>
          <w:szCs w:val="24"/>
          <w:lang w:val="sq-AL" w:eastAsia="en-US"/>
        </w:rPr>
        <w:t xml:space="preserve"> “</w:t>
      </w:r>
      <w:r w:rsidR="005069F0" w:rsidRPr="005069F0">
        <w:rPr>
          <w:rFonts w:eastAsia="Calibri" w:cstheme="minorBidi"/>
          <w:bCs/>
          <w:i/>
          <w:color w:val="222222"/>
          <w:sz w:val="24"/>
          <w:szCs w:val="24"/>
          <w:shd w:val="clear" w:color="auto" w:fill="FFFFFF"/>
          <w:lang w:val="sq-AL" w:eastAsia="en-US"/>
        </w:rPr>
        <w:t>Incoming missions &amp; B2B meetings</w:t>
      </w:r>
      <w:r w:rsidR="005069F0" w:rsidRPr="005069F0">
        <w:rPr>
          <w:rFonts w:eastAsia="Calibri"/>
          <w:i/>
          <w:sz w:val="24"/>
          <w:szCs w:val="24"/>
          <w:lang w:val="sq-AL" w:eastAsia="en-US"/>
        </w:rPr>
        <w:t>”</w:t>
      </w:r>
      <w:r w:rsidR="005069F0" w:rsidRPr="003A40CF">
        <w:rPr>
          <w:sz w:val="22"/>
          <w:szCs w:val="22"/>
          <w:highlight w:val="yellow"/>
          <w:lang w:val="en-GB"/>
        </w:rPr>
        <w:t xml:space="preserve"> </w:t>
      </w:r>
    </w:p>
    <w:p w14:paraId="3762DA90" w14:textId="77777777" w:rsidR="005069F0" w:rsidRDefault="005069F0" w:rsidP="005069F0">
      <w:pPr>
        <w:pStyle w:val="Title"/>
        <w:spacing w:after="120"/>
        <w:rPr>
          <w:sz w:val="22"/>
          <w:szCs w:val="22"/>
          <w:highlight w:val="yellow"/>
          <w:lang w:val="en-GB"/>
        </w:rPr>
      </w:pPr>
    </w:p>
    <w:p w14:paraId="49BD1CDE" w14:textId="6C3E918E" w:rsidR="00465BE3" w:rsidRPr="003A40CF" w:rsidRDefault="00465BE3" w:rsidP="005069F0">
      <w:pPr>
        <w:pStyle w:val="Title"/>
        <w:spacing w:after="120"/>
        <w:rPr>
          <w:b w:val="0"/>
          <w:sz w:val="22"/>
          <w:szCs w:val="22"/>
          <w:highlight w:val="yellow"/>
          <w:u w:val="single"/>
          <w:lang w:val="en-GB"/>
        </w:rPr>
      </w:pPr>
      <w:bookmarkStart w:id="0" w:name="_GoBack"/>
      <w:bookmarkEnd w:id="0"/>
      <w:r w:rsidRPr="003A40CF">
        <w:rPr>
          <w:sz w:val="22"/>
          <w:szCs w:val="22"/>
          <w:highlight w:val="yellow"/>
          <w:lang w:val="en-GB"/>
        </w:rPr>
        <w:t>[</w:t>
      </w:r>
      <w:r w:rsidRPr="003A40CF">
        <w:rPr>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w:t>
      </w:r>
      <w:r>
        <w:rPr>
          <w:rFonts w:ascii="Times New Roman" w:hAnsi="Times New Roman"/>
          <w:b/>
          <w:sz w:val="22"/>
          <w:szCs w:val="22"/>
          <w:lang w:eastAsia="en-US"/>
        </w:rPr>
        <w:lastRenderedPageBreak/>
        <w:t>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15 </w:t>
      </w:r>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BD9CCF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w:t>
      </w:r>
      <w:r>
        <w:rPr>
          <w:rFonts w:ascii="Times New Roman" w:hAnsi="Times New Roman"/>
          <w:color w:val="000000"/>
          <w:sz w:val="22"/>
          <w:szCs w:val="22"/>
        </w:rPr>
        <w:lastRenderedPageBreak/>
        <w:t>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5D0DB910"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r w:rsidR="004F6BBB" w:rsidRPr="00B042E9">
        <w:rPr>
          <w:rStyle w:val="Hyperlink"/>
          <w:rFonts w:ascii="Times New Roman" w:hAnsi="Times New Roman"/>
          <w:sz w:val="22"/>
          <w:szCs w:val="22"/>
          <w:highlight w:val="yellow"/>
        </w:rPr>
        <w:t xml:space="preserve"> https://wikis.ec.europa.eu/display/ExactExternalWiki/Annexes#Annexes-AnnexesA(Ch.2):General</w:t>
      </w:r>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 xml:space="preserve"> personnel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Publication ref:____________________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9"/>
      <w:footerReference w:type="first" r:id="rId20"/>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6363A" w14:textId="77777777" w:rsidR="00DE648D" w:rsidRDefault="00DE648D" w:rsidP="006D1139">
      <w:pPr>
        <w:spacing w:before="120" w:after="0"/>
      </w:pPr>
      <w:r>
        <w:separator/>
      </w:r>
    </w:p>
  </w:endnote>
  <w:endnote w:type="continuationSeparator" w:id="0">
    <w:p w14:paraId="62356DB3" w14:textId="77777777" w:rsidR="00DE648D" w:rsidRDefault="00DE648D">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4A496564"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5069F0">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5069F0">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28A2972D"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5069F0">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5069F0">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78ECDB59"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5069F0">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5069F0">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60A91073"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5069F0">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5069F0">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225D536F"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5069F0">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5069F0">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61F6606C"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5069F0">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5069F0">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F2646" w14:textId="77777777" w:rsidR="00DE648D" w:rsidRDefault="00DE648D">
      <w:r>
        <w:separator/>
      </w:r>
    </w:p>
  </w:footnote>
  <w:footnote w:type="continuationSeparator" w:id="0">
    <w:p w14:paraId="59BE48DE" w14:textId="77777777" w:rsidR="00DE648D" w:rsidRDefault="00DE648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14"/>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2"/>
  </w:num>
  <w:num w:numId="11">
    <w:abstractNumId w:val="9"/>
  </w:num>
  <w:num w:numId="12">
    <w:abstractNumId w:val="6"/>
  </w:num>
  <w:num w:numId="13">
    <w:abstractNumId w:val="8"/>
  </w:num>
  <w:num w:numId="14">
    <w:abstractNumId w:val="3"/>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D62E8"/>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069F0"/>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293E"/>
    <w:rsid w:val="005933FE"/>
    <w:rsid w:val="00594B1D"/>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5588E"/>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03B6"/>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45A8"/>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760"/>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521C"/>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8C4"/>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48D"/>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anctionsmap.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2B06F-518C-4F68-A7DE-EE8EEE8D9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3240</Words>
  <Characters>18470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21667</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Ana Bixhi</cp:lastModifiedBy>
  <cp:revision>3</cp:revision>
  <cp:lastPrinted>2013-05-27T10:48:00Z</cp:lastPrinted>
  <dcterms:created xsi:type="dcterms:W3CDTF">2024-11-18T13:36:00Z</dcterms:created>
  <dcterms:modified xsi:type="dcterms:W3CDTF">2024-11-19T10:44:00Z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